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ind w:left="5664" w:firstLine="0"/>
        <w:rPr>
          <w:rFonts w:ascii="Arial" w:hAnsi="Arial"/>
          <w:outline w:val="0"/>
          <w:color w:val="999999"/>
          <w:sz w:val="20"/>
          <w:szCs w:val="20"/>
          <w:u w:color="999999"/>
          <w14:textFill>
            <w14:solidFill>
              <w14:srgbClr w14:val="999999"/>
            </w14:solidFill>
          </w14:textFill>
        </w:rPr>
      </w:pPr>
      <w: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3124198</wp:posOffset>
                </wp:positionH>
                <wp:positionV relativeFrom="line">
                  <wp:posOffset>-524507</wp:posOffset>
                </wp:positionV>
                <wp:extent cx="3314073" cy="1047121"/>
                <wp:effectExtent l="0" t="0" r="0" b="0"/>
                <wp:wrapNone/>
                <wp:docPr id="1073741828" name="officeArt object" descr="Groepeer"/>
                <wp:cNvGraphicFramePr/>
                <a:graphic xmlns:a="http://schemas.openxmlformats.org/drawingml/2006/main">
                  <a:graphicData uri="http://schemas.microsoft.com/office/word/2010/wordprocessingGroup">
                    <wpg:wgp>
                      <wpg:cNvGrpSpPr/>
                      <wpg:grpSpPr>
                        <a:xfrm>
                          <a:off x="0" y="0"/>
                          <a:ext cx="3314073" cy="1047121"/>
                          <a:chOff x="0" y="0"/>
                          <a:chExt cx="3314072" cy="1047120"/>
                        </a:xfrm>
                      </wpg:grpSpPr>
                      <wps:wsp>
                        <wps:cNvPr id="1073741826" name="Rechthoek"/>
                        <wps:cNvSpPr/>
                        <wps:spPr>
                          <a:xfrm>
                            <a:off x="-1" y="-1"/>
                            <a:ext cx="3314071" cy="1047120"/>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7" name="image.jpeg" descr="image.jpeg"/>
                          <pic:cNvPicPr>
                            <a:picLocks noChangeAspect="1"/>
                          </pic:cNvPicPr>
                        </pic:nvPicPr>
                        <pic:blipFill>
                          <a:blip r:embed="rId4">
                            <a:alphaModFix amt="0"/>
                            <a:extLst/>
                          </a:blip>
                          <a:stretch>
                            <a:fillRect/>
                          </a:stretch>
                        </pic:blipFill>
                        <pic:spPr>
                          <a:xfrm>
                            <a:off x="0" y="-1"/>
                            <a:ext cx="3314072" cy="1047121"/>
                          </a:xfrm>
                          <a:prstGeom prst="rect">
                            <a:avLst/>
                          </a:prstGeom>
                          <a:ln w="12700" cap="flat">
                            <a:noFill/>
                            <a:miter lim="400000"/>
                          </a:ln>
                          <a:effectLst/>
                        </pic:spPr>
                      </pic:pic>
                    </wpg:wgp>
                  </a:graphicData>
                </a:graphic>
              </wp:anchor>
            </w:drawing>
          </mc:Choice>
          <mc:Fallback>
            <w:pict>
              <v:group id="_x0000_s1026" style="visibility:visible;position:absolute;margin-left:246.0pt;margin-top:-41.3pt;width:261.0pt;height:82.5pt;z-index:251659264;mso-position-horizontal:absolute;mso-position-horizontal-relative:text;mso-position-vertical:absolute;mso-position-vertical-relative:line;mso-wrap-distance-left:0.0pt;mso-wrap-distance-top:0.0pt;mso-wrap-distance-right:0.0pt;mso-wrap-distance-bottom:0.0pt;" coordorigin="-1,-1" coordsize="3314073,1047121">
                <w10:wrap type="none" side="bothSides" anchorx="text"/>
                <v:rect id="_x0000_s1027" style="position:absolute;left:-1;top:-1;width:3314071;height:1047119;">
                  <v:fill color="#FFFFFF" opacity="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1;width:3314072;height:1047121;">
                  <v:imagedata r:id="rId4" o:title="image1.jpeg"/>
                </v:shape>
              </v:group>
            </w:pict>
          </mc:Fallback>
        </mc:AlternateContent>
      </w:r>
    </w:p>
    <w:p>
      <w:pPr>
        <w:pStyle w:val="Default"/>
        <w:ind w:left="5664" w:firstLine="0"/>
        <w:rPr>
          <w:rFonts w:ascii="Arial" w:hAnsi="Arial"/>
          <w:outline w:val="0"/>
          <w:color w:val="999999"/>
          <w:sz w:val="20"/>
          <w:szCs w:val="20"/>
          <w:u w:color="999999"/>
          <w14:textFill>
            <w14:solidFill>
              <w14:srgbClr w14:val="999999"/>
            </w14:solidFill>
          </w14:textFill>
        </w:rPr>
      </w:pPr>
    </w:p>
    <w:p>
      <w:pPr>
        <w:pStyle w:val="Default"/>
        <w:rPr>
          <w:rFonts w:ascii="Arial" w:hAnsi="Arial"/>
          <w:outline w:val="0"/>
          <w:color w:val="999999"/>
          <w:sz w:val="20"/>
          <w:szCs w:val="20"/>
          <w:u w:color="999999"/>
          <w14:textFill>
            <w14:solidFill>
              <w14:srgbClr w14:val="999999"/>
            </w14:solidFill>
          </w14:textFill>
        </w:rPr>
      </w:pPr>
    </w:p>
    <w:p>
      <w:pPr>
        <w:pStyle w:val="Default"/>
        <w:ind w:left="5664" w:firstLine="0"/>
        <w:rPr>
          <w:rFonts w:ascii="Arial" w:hAnsi="Arial"/>
          <w:outline w:val="0"/>
          <w:color w:val="999999"/>
          <w:sz w:val="20"/>
          <w:szCs w:val="20"/>
          <w:u w:color="999999"/>
          <w14:textFill>
            <w14:solidFill>
              <w14:srgbClr w14:val="999999"/>
            </w14:solidFill>
          </w14:textFill>
        </w:rPr>
      </w:pPr>
    </w:p>
    <w:p>
      <w:pPr>
        <w:pStyle w:val="Default"/>
        <w:ind w:left="5664" w:firstLine="0"/>
        <w:rPr>
          <w:rFonts w:ascii="Arial" w:cs="Arial" w:hAnsi="Arial" w:eastAsia="Arial"/>
          <w:outline w:val="0"/>
          <w:color w:val="999999"/>
          <w:sz w:val="16"/>
          <w:szCs w:val="16"/>
          <w:u w:color="999999"/>
          <w14:textFill>
            <w14:solidFill>
              <w14:srgbClr w14:val="999999"/>
            </w14:solidFill>
          </w14:textFill>
        </w:rPr>
      </w:pPr>
      <w:r>
        <w:rPr>
          <w:rFonts w:ascii="Arial" w:hAnsi="Arial"/>
          <w:outline w:val="0"/>
          <w:color w:val="999999"/>
          <w:sz w:val="20"/>
          <w:szCs w:val="20"/>
          <w:u w:color="999999"/>
          <w14:textFill>
            <w14:solidFill>
              <w14:srgbClr w14:val="999999"/>
            </w14:solidFill>
          </w14:textFill>
        </w:rPr>
        <w:tab/>
        <w:tab/>
      </w:r>
      <w:r>
        <w:rPr>
          <w:rFonts w:ascii="Arial" w:hAnsi="Arial"/>
          <w:outline w:val="0"/>
          <w:color w:val="999999"/>
          <w:sz w:val="16"/>
          <w:szCs w:val="16"/>
          <w:u w:color="999999"/>
          <w:rtl w:val="0"/>
          <w:lang w:val="nl-NL"/>
          <w14:textFill>
            <w14:solidFill>
              <w14:srgbClr w14:val="999999"/>
            </w14:solidFill>
          </w14:textFill>
        </w:rPr>
        <w:t>Versie van: 11-2022</w:t>
      </w:r>
    </w:p>
    <w:p>
      <w:pPr>
        <w:pStyle w:val="Default"/>
        <w:rPr>
          <w:rFonts w:ascii="Arial" w:cs="Arial" w:hAnsi="Arial" w:eastAsia="Arial"/>
          <w:b w:val="1"/>
          <w:bCs w:val="1"/>
          <w:outline w:val="0"/>
          <w:color w:val="000000"/>
          <w:sz w:val="20"/>
          <w:szCs w:val="20"/>
          <w:u w:color="000000"/>
          <w14:textFill>
            <w14:solidFill>
              <w14:srgbClr w14:val="000000"/>
            </w14:solidFill>
          </w14:textFill>
        </w:rPr>
      </w:pPr>
    </w:p>
    <w:p>
      <w:pPr>
        <w:pStyle w:val="Default"/>
        <w:rPr>
          <w:rFonts w:ascii="Arial" w:cs="Arial" w:hAnsi="Arial" w:eastAsia="Arial"/>
          <w:b w:val="1"/>
          <w:bCs w:val="1"/>
          <w:outline w:val="0"/>
          <w:color w:val="000000"/>
          <w:sz w:val="20"/>
          <w:szCs w:val="20"/>
          <w:u w:color="000000"/>
          <w14:textFill>
            <w14:solidFill>
              <w14:srgbClr w14:val="000000"/>
            </w14:solidFill>
          </w14:textFill>
        </w:rPr>
      </w:pPr>
    </w:p>
    <w:p>
      <w:pPr>
        <w:pStyle w:val="Default"/>
        <w:rPr>
          <w:rFonts w:ascii="Arial" w:cs="Arial" w:hAnsi="Arial" w:eastAsia="Arial"/>
          <w:b w:val="1"/>
          <w:bCs w:val="1"/>
          <w:outline w:val="0"/>
          <w:color w:val="000000"/>
          <w:sz w:val="20"/>
          <w:szCs w:val="20"/>
          <w:u w:color="000000"/>
          <w14:textFill>
            <w14:solidFill>
              <w14:srgbClr w14:val="000000"/>
            </w14:solidFill>
          </w14:textFill>
        </w:rPr>
      </w:pPr>
    </w:p>
    <w:p>
      <w:pPr>
        <w:pStyle w:val="Default"/>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nl-NL"/>
          <w14:textFill>
            <w14:solidFill>
              <w14:srgbClr w14:val="000000"/>
            </w14:solidFill>
          </w14:textFill>
        </w:rPr>
        <w:t>Klachten reglement AdCoaTra BV</w:t>
      </w:r>
    </w:p>
    <w:p>
      <w:pPr>
        <w:pStyle w:val="Default"/>
        <w:rPr>
          <w:rFonts w:ascii="Arial" w:cs="Arial" w:hAnsi="Arial" w:eastAsia="Arial"/>
          <w:b w:val="1"/>
          <w:bCs w:val="1"/>
          <w:outline w:val="0"/>
          <w:color w:val="000000"/>
          <w:sz w:val="20"/>
          <w:szCs w:val="20"/>
          <w:u w:color="000000"/>
          <w14:textFill>
            <w14:solidFill>
              <w14:srgbClr w14:val="000000"/>
            </w14:solidFill>
          </w14:textFill>
        </w:rPr>
      </w:pPr>
    </w:p>
    <w:p>
      <w:pPr>
        <w:pStyle w:val="Default"/>
        <w:rPr>
          <w:rFonts w:ascii="Arial" w:cs="Arial" w:hAnsi="Arial" w:eastAsia="Arial"/>
          <w:outline w:val="0"/>
          <w:color w:val="000000"/>
          <w:sz w:val="20"/>
          <w:szCs w:val="20"/>
          <w:u w:color="000000"/>
          <w14:textFill>
            <w14:solidFill>
              <w14:srgbClr w14:val="000000"/>
            </w14:solidFill>
          </w14:textFill>
        </w:rPr>
      </w:pPr>
    </w:p>
    <w:p>
      <w:pPr>
        <w:pStyle w:val="Default"/>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Een klacht?</w:t>
      </w:r>
    </w:p>
    <w:p>
      <w:pPr>
        <w:pStyle w:val="Default"/>
        <w:rPr>
          <w:rFonts w:ascii="Arial" w:cs="Arial" w:hAnsi="Arial" w:eastAsia="Arial"/>
          <w:outline w:val="0"/>
          <w:color w:val="000000"/>
          <w:sz w:val="20"/>
          <w:szCs w:val="20"/>
          <w:u w:color="000000"/>
          <w14:textFill>
            <w14:solidFill>
              <w14:srgbClr w14:val="000000"/>
            </w14:solidFill>
          </w14:textFill>
        </w:rPr>
      </w:pPr>
    </w:p>
    <w:p>
      <w:pPr>
        <w:pStyle w:val="Default"/>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Wat betekent dat en hoe gaat dat?</w:t>
      </w:r>
    </w:p>
    <w:p>
      <w:pPr>
        <w:pStyle w:val="Default"/>
        <w:rPr>
          <w:rFonts w:ascii="Arial" w:cs="Arial" w:hAnsi="Arial" w:eastAsia="Arial"/>
          <w:outline w:val="0"/>
          <w:color w:val="000000"/>
          <w:sz w:val="20"/>
          <w:szCs w:val="20"/>
          <w:u w:color="000000"/>
          <w14:textFill>
            <w14:solidFill>
              <w14:srgbClr w14:val="000000"/>
            </w14:solidFill>
          </w14:textFill>
        </w:rPr>
      </w:pPr>
    </w:p>
    <w:p>
      <w:pPr>
        <w:pStyle w:val="Default"/>
        <w:rPr>
          <w:rFonts w:ascii="Arial" w:cs="Arial" w:hAnsi="Arial" w:eastAsia="Arial"/>
          <w:sz w:val="20"/>
          <w:szCs w:val="20"/>
        </w:rPr>
      </w:pPr>
      <w:r>
        <w:rPr>
          <w:rFonts w:ascii="Arial" w:hAnsi="Arial"/>
          <w:sz w:val="20"/>
          <w:szCs w:val="20"/>
          <w:rtl w:val="0"/>
          <w:lang w:val="nl-NL"/>
        </w:rPr>
        <w:t>U heeft een klacht ingediend bij AdCoaTra re-integratie omdat u ontevreden bent over de manier waarop AdCoaTra u heeft behandeld. We proberen als AdCoaTra te voorkomen dat er iets mis gaat, maar als dat toch gebeurt willen wij de gelegenheid geven om dat bij ons te melden om er iets aan te kunnen doen. Een gemotiveerde klacht is voor de organisatie van AdCoaTra waardevol; het geeft de gelegenheid om daar waar verbeteringen mogelijk zijn, dit te herkennen en aan te pakken. Daarom heeft AdCoaTra een procedure opgesteld die ervoor moet zorgen dat uw klacht met de nodige zorgvuldigheid wordt afgehandeld. Uw klacht wordt na indienen door een onafhankelijke contactpersoon begeleid. In dit reglement vindt u een toelichting op de afhandeling van een klacht en het klachtenreglement van AdCoaTra waarop die procedure gebaseerd is.</w:t>
      </w:r>
    </w:p>
    <w:p>
      <w:pPr>
        <w:pStyle w:val="Default"/>
        <w:rPr>
          <w:rFonts w:ascii="Arial" w:cs="Arial" w:hAnsi="Arial" w:eastAsia="Arial"/>
          <w:outline w:val="0"/>
          <w:color w:val="000000"/>
          <w:sz w:val="20"/>
          <w:szCs w:val="20"/>
          <w:u w:color="000000"/>
          <w14:textFill>
            <w14:solidFill>
              <w14:srgbClr w14:val="000000"/>
            </w14:solidFill>
          </w14:textFill>
        </w:rPr>
      </w:pPr>
    </w:p>
    <w:p>
      <w:pPr>
        <w:pStyle w:val="Default"/>
        <w:rPr>
          <w:rFonts w:ascii="Arial" w:cs="Arial" w:hAnsi="Arial" w:eastAsia="Arial"/>
          <w:sz w:val="20"/>
          <w:szCs w:val="20"/>
        </w:rPr>
      </w:pPr>
      <w:r>
        <w:rPr>
          <w:rFonts w:ascii="Arial" w:hAnsi="Arial"/>
          <w:sz w:val="20"/>
          <w:szCs w:val="20"/>
          <w:rtl w:val="0"/>
          <w:lang w:val="nl-NL"/>
        </w:rPr>
        <w:t>De cli</w:t>
      </w:r>
      <w:r>
        <w:rPr>
          <w:rFonts w:ascii="Arial" w:hAnsi="Arial" w:hint="default"/>
          <w:sz w:val="20"/>
          <w:szCs w:val="20"/>
          <w:rtl w:val="0"/>
          <w:lang w:val="nl-NL"/>
        </w:rPr>
        <w:t>ë</w:t>
      </w:r>
      <w:r>
        <w:rPr>
          <w:rFonts w:ascii="Arial" w:hAnsi="Arial"/>
          <w:sz w:val="20"/>
          <w:szCs w:val="20"/>
          <w:rtl w:val="0"/>
          <w:lang w:val="nl-NL"/>
        </w:rPr>
        <w:t>nt kan zijn/haar ontevredenheid altijd rechtstreeks uitten aan de betreffende medewerker van AdCoaTra BV. In goed overleg met deze medewerker kan dan samen naar een oplossing gezocht worden. Soms is deze weg niet gewenst door de cli</w:t>
      </w:r>
      <w:r>
        <w:rPr>
          <w:rFonts w:ascii="Arial" w:hAnsi="Arial" w:hint="default"/>
          <w:sz w:val="20"/>
          <w:szCs w:val="20"/>
          <w:rtl w:val="0"/>
          <w:lang w:val="nl-NL"/>
        </w:rPr>
        <w:t>ë</w:t>
      </w:r>
      <w:r>
        <w:rPr>
          <w:rFonts w:ascii="Arial" w:hAnsi="Arial"/>
          <w:sz w:val="20"/>
          <w:szCs w:val="20"/>
          <w:rtl w:val="0"/>
          <w:lang w:val="nl-NL"/>
        </w:rPr>
        <w:t>nt. Hij/zij heeft dan de mogelijkheid om een schriftelijke klacht in te dienen bij de directie van AdCoaTra BV.</w:t>
      </w:r>
    </w:p>
    <w:p>
      <w:pPr>
        <w:pStyle w:val="Default"/>
        <w:rPr>
          <w:rFonts w:ascii="Arial" w:cs="Arial" w:hAnsi="Arial" w:eastAsia="Arial"/>
          <w:sz w:val="20"/>
          <w:szCs w:val="20"/>
        </w:rPr>
      </w:pPr>
      <w:r>
        <w:rPr>
          <w:rFonts w:ascii="Arial" w:hAnsi="Arial"/>
          <w:sz w:val="20"/>
          <w:szCs w:val="20"/>
          <w:rtl w:val="0"/>
          <w:lang w:val="nl-NL"/>
        </w:rPr>
        <w:t xml:space="preserve">Deze klacht wordt dan behandelt op de wijze zoals in dit klachtenreglement wordt aangegeven. </w:t>
      </w:r>
    </w:p>
    <w:p>
      <w:pPr>
        <w:pStyle w:val="Default"/>
        <w:rPr>
          <w:rFonts w:ascii="Arial" w:cs="Arial" w:hAnsi="Arial" w:eastAsia="Arial"/>
          <w:outline w:val="0"/>
          <w:color w:val="000000"/>
          <w:sz w:val="20"/>
          <w:szCs w:val="20"/>
          <w:u w:color="000000"/>
          <w14:textFill>
            <w14:solidFill>
              <w14:srgbClr w14:val="000000"/>
            </w14:solidFill>
          </w14:textFill>
        </w:rPr>
      </w:pPr>
    </w:p>
    <w:p>
      <w:pPr>
        <w:pStyle w:val="WW-Default"/>
        <w:rPr>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I.</w:t>
        <w:tab/>
      </w:r>
      <w:r>
        <w:rPr>
          <w:rFonts w:ascii="Arial" w:hAnsi="Arial"/>
          <w:i w:val="1"/>
          <w:iCs w:val="1"/>
          <w:sz w:val="20"/>
          <w:szCs w:val="20"/>
          <w:rtl w:val="0"/>
          <w:lang w:val="nl-NL"/>
        </w:rPr>
        <w:t>Klacht:</w:t>
      </w:r>
      <w:r>
        <w:rPr>
          <w:rFonts w:ascii="Arial" w:hAnsi="Arial"/>
          <w:sz w:val="20"/>
          <w:szCs w:val="20"/>
          <w:rtl w:val="0"/>
          <w:lang w:val="nl-NL"/>
        </w:rPr>
        <w:t xml:space="preserve"> Een klacht is een mondelinge dan wel schriftelijke (re-)actie, waarin een </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natuurlijke of rechtspersoon zijn of haar ongenoegen uit over gedragingen van</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en/of uitlatingen van een medewerker van AdCoaTra BV dan wel een door </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AdCoaTra BV Re</w:t>
      </w:r>
      <w:r>
        <w:rPr>
          <w:rFonts w:ascii="Arial" w:hAnsi="Arial" w:hint="default"/>
          <w:outline w:val="0"/>
          <w:color w:val="000000"/>
          <w:sz w:val="20"/>
          <w:szCs w:val="20"/>
          <w:u w:color="000000"/>
          <w:rtl w:val="0"/>
          <w:lang w:val="nl-NL"/>
          <w14:textFill>
            <w14:solidFill>
              <w14:srgbClr w14:val="000000"/>
            </w14:solidFill>
          </w14:textFill>
        </w:rPr>
        <w:t>ï</w:t>
      </w:r>
      <w:r>
        <w:rPr>
          <w:rFonts w:ascii="Arial" w:hAnsi="Arial"/>
          <w:outline w:val="0"/>
          <w:color w:val="000000"/>
          <w:sz w:val="20"/>
          <w:szCs w:val="20"/>
          <w:u w:color="000000"/>
          <w:rtl w:val="0"/>
          <w:lang w:val="nl-NL"/>
          <w14:textFill>
            <w14:solidFill>
              <w14:srgbClr w14:val="000000"/>
            </w14:solidFill>
          </w14:textFill>
        </w:rPr>
        <w:t>ntegratie ingeschakelde derde. De mogelijkheid tot het</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indienen van een klacht en de wijze van behandeling daarvan wordt aan het</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begin van het re-integratietraject door AdCoaTra BV schriftelijk kenbaar</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gemaakt aan iedere cli</w:t>
      </w:r>
      <w:r>
        <w:rPr>
          <w:rFonts w:ascii="Arial" w:hAnsi="Arial" w:hint="default"/>
          <w:outline w:val="0"/>
          <w:color w:val="000000"/>
          <w:sz w:val="20"/>
          <w:szCs w:val="20"/>
          <w:u w:color="000000"/>
          <w:rtl w:val="0"/>
          <w:lang w:val="nl-NL"/>
          <w14:textFill>
            <w14:solidFill>
              <w14:srgbClr w14:val="000000"/>
            </w14:solidFill>
          </w14:textFill>
        </w:rPr>
        <w:t>ë</w:t>
      </w:r>
      <w:r>
        <w:rPr>
          <w:rFonts w:ascii="Arial" w:hAnsi="Arial"/>
          <w:outline w:val="0"/>
          <w:color w:val="000000"/>
          <w:sz w:val="20"/>
          <w:szCs w:val="20"/>
          <w:u w:color="000000"/>
          <w:rtl w:val="0"/>
          <w:lang w:val="nl-NL"/>
          <w14:textFill>
            <w14:solidFill>
              <w14:srgbClr w14:val="000000"/>
            </w14:solidFill>
          </w14:textFill>
        </w:rPr>
        <w:t>nt.</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II.</w:t>
        <w:tab/>
        <w:t>Dit klachtenreglement van AdCoaTra BV is op verzoek van de cli</w:t>
      </w:r>
      <w:r>
        <w:rPr>
          <w:rFonts w:ascii="Arial" w:hAnsi="Arial" w:hint="default"/>
          <w:sz w:val="20"/>
          <w:szCs w:val="20"/>
          <w:rtl w:val="0"/>
          <w:lang w:val="nl-NL"/>
        </w:rPr>
        <w:t>ë</w:t>
      </w:r>
      <w:r>
        <w:rPr>
          <w:rFonts w:ascii="Arial" w:hAnsi="Arial"/>
          <w:sz w:val="20"/>
          <w:szCs w:val="20"/>
          <w:rtl w:val="0"/>
          <w:lang w:val="nl-NL"/>
        </w:rPr>
        <w:t>nt of diens</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wettelijke vertegenwoordiger in te zien en/of op schrift te verkrijgen.</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III.</w:t>
        <w:tab/>
        <w:t>Op de internetsite van AdCoaTra BV wordt naar het klachtenreglement</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verwezen. </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IV</w:t>
        <w:tab/>
        <w:t>Elke cli</w:t>
      </w:r>
      <w:r>
        <w:rPr>
          <w:rFonts w:ascii="Arial" w:hAnsi="Arial" w:hint="default"/>
          <w:sz w:val="20"/>
          <w:szCs w:val="20"/>
          <w:rtl w:val="0"/>
          <w:lang w:val="nl-NL"/>
        </w:rPr>
        <w:t>ë</w:t>
      </w:r>
      <w:r>
        <w:rPr>
          <w:rFonts w:ascii="Arial" w:hAnsi="Arial"/>
          <w:sz w:val="20"/>
          <w:szCs w:val="20"/>
          <w:rtl w:val="0"/>
          <w:lang w:val="nl-NL"/>
        </w:rPr>
        <w:t>nt van AdCoaTra BV kan  een schriftelijke klacht indienen bij AdCoaTra</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BV, Nieuw Eyckholt 294 </w:t>
      </w:r>
      <w:r>
        <w:rPr>
          <w:rFonts w:ascii="Arial" w:hAnsi="Arial"/>
          <w:outline w:val="0"/>
          <w:color w:val="000000"/>
          <w:sz w:val="20"/>
          <w:szCs w:val="20"/>
          <w:u w:color="000000"/>
          <w:rtl w:val="0"/>
          <w:lang w:val="nl-NL"/>
          <w14:textFill>
            <w14:solidFill>
              <w14:srgbClr w14:val="000000"/>
            </w14:solidFill>
          </w14:textFill>
        </w:rPr>
        <w:t>A</w:t>
      </w:r>
      <w:r>
        <w:rPr>
          <w:rFonts w:ascii="Arial" w:hAnsi="Arial"/>
          <w:outline w:val="0"/>
          <w:color w:val="000000"/>
          <w:sz w:val="20"/>
          <w:szCs w:val="20"/>
          <w:u w:color="000000"/>
          <w:rtl w:val="0"/>
          <w:lang w:val="nl-NL"/>
          <w14:textFill>
            <w14:solidFill>
              <w14:srgbClr w14:val="000000"/>
            </w14:solidFill>
          </w14:textFill>
        </w:rPr>
        <w:t>, 6419 DJ Heerlen.</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V.</w:t>
        <w:tab/>
        <w:t>De cli</w:t>
      </w:r>
      <w:r>
        <w:rPr>
          <w:rFonts w:ascii="Arial" w:hAnsi="Arial" w:hint="default"/>
          <w:sz w:val="20"/>
          <w:szCs w:val="20"/>
          <w:rtl w:val="0"/>
          <w:lang w:val="nl-NL"/>
        </w:rPr>
        <w:t>ë</w:t>
      </w:r>
      <w:r>
        <w:rPr>
          <w:rFonts w:ascii="Arial" w:hAnsi="Arial"/>
          <w:sz w:val="20"/>
          <w:szCs w:val="20"/>
          <w:rtl w:val="0"/>
          <w:lang w:val="nl-NL"/>
        </w:rPr>
        <w:t>nt met een klacht kan zich voor eigen rekening en risico laten bijstaan of</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vertegenwoordigen door een derde.</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VI.</w:t>
        <w:tab/>
        <w:t xml:space="preserve">De klager krijgt </w:t>
      </w:r>
      <w:r>
        <w:rPr>
          <w:rFonts w:ascii="Arial" w:hAnsi="Arial"/>
          <w:sz w:val="20"/>
          <w:szCs w:val="20"/>
          <w:u w:color="7c9647"/>
          <w:rtl w:val="0"/>
          <w:lang w:val="nl-NL"/>
        </w:rPr>
        <w:t xml:space="preserve">binnen 5 werkdagen na ontvangst </w:t>
      </w:r>
      <w:r>
        <w:rPr>
          <w:rFonts w:ascii="Arial" w:hAnsi="Arial"/>
          <w:sz w:val="20"/>
          <w:szCs w:val="20"/>
          <w:rtl w:val="0"/>
          <w:lang w:val="nl-NL"/>
        </w:rPr>
        <w:t>van de klacht een schriftelijke</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bevestiging van de ontvangst van de ingediende klacht. Hierin wordt</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de ontvangstdatum en de datum waarop de gebeurtenis plaats vond vermeld. </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Alsmede een samenvatting van de feiten waarop de klacht betrekking heeft en de </w:t>
        <w:tab/>
        <w:tab/>
        <w:t>verdere procedure voor de behandeling van de klacht.</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VII.</w:t>
        <w:tab/>
        <w:t>Voor het in behandeling nemen van een klacht dient klager met betrekking tot</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de klacht tenminste de volgende informatie te verstrekken:</w:t>
      </w:r>
    </w:p>
    <w:p>
      <w:pPr>
        <w:pStyle w:val="Geen afstand"/>
        <w:numPr>
          <w:ilvl w:val="0"/>
          <w:numId w:val="2"/>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zijn persoonsgegevens, inclusief die van een eventuele gemachtigde of</w:t>
      </w:r>
    </w:p>
    <w:p>
      <w:pPr>
        <w:pStyle w:val="Geen afstand"/>
        <w:ind w:left="1416"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vertegenwoordiger</w:t>
      </w:r>
    </w:p>
    <w:p>
      <w:pPr>
        <w:pStyle w:val="Geen afstand"/>
        <w:numPr>
          <w:ilvl w:val="0"/>
          <w:numId w:val="2"/>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 xml:space="preserve">aard van de klacht: wat is er gebeurd (gedragingen en/of uitlatingen) </w:t>
      </w:r>
    </w:p>
    <w:p>
      <w:pPr>
        <w:pStyle w:val="Geen afstand"/>
        <w:numPr>
          <w:ilvl w:val="0"/>
          <w:numId w:val="2"/>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waar en wanneer is gebeurd waarover de klacht betrekking heeft</w:t>
      </w:r>
    </w:p>
    <w:p>
      <w:pPr>
        <w:pStyle w:val="Geen afstand"/>
        <w:numPr>
          <w:ilvl w:val="0"/>
          <w:numId w:val="2"/>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 xml:space="preserve">reden van de klacht </w:t>
      </w:r>
    </w:p>
    <w:p>
      <w:pPr>
        <w:pStyle w:val="Geen afstand"/>
        <w:numPr>
          <w:ilvl w:val="0"/>
          <w:numId w:val="2"/>
        </w:numPr>
        <w:bidi w:val="0"/>
        <w:ind w:right="0"/>
        <w:jc w:val="left"/>
        <w:rPr>
          <w:rFonts w:ascii="Arial" w:hAnsi="Arial"/>
          <w:sz w:val="20"/>
          <w:szCs w:val="20"/>
          <w:rtl w:val="0"/>
          <w:lang w:val="nl-NL"/>
        </w:rPr>
      </w:pPr>
      <w:r>
        <w:rPr>
          <w:rFonts w:ascii="Arial" w:hAnsi="Arial"/>
          <w:outline w:val="0"/>
          <w:color w:val="000000"/>
          <w:sz w:val="20"/>
          <w:szCs w:val="20"/>
          <w:u w:color="000000"/>
          <w:rtl w:val="0"/>
          <w:lang w:val="nl-NL"/>
          <w14:textFill>
            <w14:solidFill>
              <w14:srgbClr w14:val="000000"/>
            </w14:solidFill>
          </w14:textFill>
        </w:rPr>
        <w:t>de naam van de betrokken medewerker of derde die door AdcoaTra BV is ingeschakeld</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VIII.</w:t>
        <w:tab/>
        <w:t>De klacht wordt door AdCoaTra BV niet in behandeling genomen als het een</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gebeurtenis betreft die langer dan een jaar voor indiening van de klacht plaats</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vond dan wel die niet tot de verantwoordelijkheid van AdCoaTra BV behoort. </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IX.</w:t>
        <w:tab/>
        <w:t>Wordt een klacht niet in behandeling genomen, dan wordt de klager hiervan</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bin</w:t>
      </w:r>
      <w:r>
        <w:rPr>
          <w:rFonts w:ascii="Arial" w:hAnsi="Arial"/>
          <w:sz w:val="20"/>
          <w:szCs w:val="20"/>
          <w:rtl w:val="0"/>
          <w:lang w:val="nl-NL"/>
        </w:rPr>
        <w:t xml:space="preserve">nen </w:t>
      </w:r>
      <w:r>
        <w:rPr>
          <w:rFonts w:ascii="Arial" w:hAnsi="Arial"/>
          <w:sz w:val="20"/>
          <w:szCs w:val="20"/>
          <w:u w:color="ff2600"/>
          <w:rtl w:val="0"/>
          <w:lang w:val="nl-NL"/>
        </w:rPr>
        <w:t xml:space="preserve">21 werkdagen na ontvangst </w:t>
      </w:r>
      <w:r>
        <w:rPr>
          <w:rFonts w:ascii="Arial" w:hAnsi="Arial"/>
          <w:sz w:val="20"/>
          <w:szCs w:val="20"/>
          <w:rtl w:val="0"/>
          <w:lang w:val="nl-NL"/>
        </w:rPr>
        <w:t>va</w:t>
      </w:r>
      <w:r>
        <w:rPr>
          <w:rFonts w:ascii="Arial" w:hAnsi="Arial"/>
          <w:outline w:val="0"/>
          <w:color w:val="000000"/>
          <w:sz w:val="20"/>
          <w:szCs w:val="20"/>
          <w:u w:color="000000"/>
          <w:rtl w:val="0"/>
          <w:lang w:val="nl-NL"/>
          <w14:textFill>
            <w14:solidFill>
              <w14:srgbClr w14:val="000000"/>
            </w14:solidFill>
          </w14:textFill>
        </w:rPr>
        <w:t>n de klacht schriftelijk met vermelding van de</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reden waarom de klacht niet in behandeling werd genomen in kennis gesteld.</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X.</w:t>
        <w:tab/>
        <w:t>De klacht wordt in ontvangst genomen door de directeur van AdCoaTra BV.</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De klacht zal in behandeling worden genomen door een onafhankelijke deskundige: </w:t>
        <w:tab/>
        <w:tab/>
        <w:t xml:space="preserve">de heer P. van Wersch. De behandeling van de klacht gebeurt in ieder geval altijd </w:t>
        <w:tab/>
        <w:tab/>
        <w:t xml:space="preserve">door een persoon die niet bij de gedragingen en/of uitlatingen waarop de klacht </w:t>
        <w:tab/>
        <w:tab/>
        <w:tab/>
        <w:t>betrekking heeft betrokken is geweest.</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XI.</w:t>
        <w:tab/>
        <w:t>Behoudens het bepaalde in artikel VIII zullen zowel de klager als degene op wie</w:t>
      </w:r>
    </w:p>
    <w:p>
      <w:pPr>
        <w:pStyle w:val="Geen afstand"/>
        <w:ind w:left="708" w:firstLine="708"/>
        <w:rPr>
          <w:rFonts w:ascii="Arial" w:cs="Arial" w:hAnsi="Arial" w:eastAsia="Arial"/>
          <w:sz w:val="20"/>
          <w:szCs w:val="20"/>
        </w:rPr>
      </w:pPr>
      <w:r>
        <w:rPr>
          <w:rFonts w:ascii="Arial" w:hAnsi="Arial"/>
          <w:outline w:val="0"/>
          <w:color w:val="000000"/>
          <w:sz w:val="20"/>
          <w:szCs w:val="20"/>
          <w:u w:color="000000"/>
          <w:rtl w:val="0"/>
          <w:lang w:val="nl-NL"/>
          <w14:textFill>
            <w14:solidFill>
              <w14:srgbClr w14:val="000000"/>
            </w14:solidFill>
          </w14:textFill>
        </w:rPr>
        <w:t xml:space="preserve">de klacht betrekking heeft,  </w:t>
      </w:r>
      <w:r>
        <w:rPr>
          <w:rFonts w:ascii="Arial" w:hAnsi="Arial"/>
          <w:sz w:val="20"/>
          <w:szCs w:val="20"/>
          <w:rtl w:val="0"/>
          <w:lang w:val="nl-NL"/>
        </w:rPr>
        <w:t>op hun verzoek, in de gelegenheid gesteld worden</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nl-NL"/>
        </w:rPr>
        <w:t xml:space="preserve">om te worden gehoord. Dit horen zal </w:t>
      </w:r>
      <w:r>
        <w:rPr>
          <w:rFonts w:ascii="Arial" w:hAnsi="Arial"/>
          <w:sz w:val="20"/>
          <w:szCs w:val="20"/>
          <w:u w:color="ff2600"/>
          <w:rtl w:val="0"/>
          <w:lang w:val="nl-NL"/>
        </w:rPr>
        <w:t>binnen 14 werkdagen na</w:t>
      </w:r>
      <w:r>
        <w:rPr>
          <w:rFonts w:ascii="Arial" w:hAnsi="Arial"/>
          <w:sz w:val="20"/>
          <w:szCs w:val="20"/>
          <w:rtl w:val="0"/>
          <w:lang w:val="nl-NL"/>
        </w:rPr>
        <w:t xml:space="preserve"> de indiening </w:t>
      </w:r>
      <w:r>
        <w:rPr>
          <w:rFonts w:ascii="Arial" w:hAnsi="Arial"/>
          <w:outline w:val="0"/>
          <w:color w:val="000000"/>
          <w:sz w:val="20"/>
          <w:szCs w:val="20"/>
          <w:u w:color="000000"/>
          <w:rtl w:val="0"/>
          <w:lang w:val="nl-NL"/>
          <w14:textFill>
            <w14:solidFill>
              <w14:srgbClr w14:val="000000"/>
            </w14:solidFill>
          </w14:textFill>
        </w:rPr>
        <w:t>van de</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klacht gebeuren. </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XII.</w:t>
        <w:tab/>
        <w:t>Van het horen wordt een schriftelijk verslag opgemaakt. Dit verslag wordt zowel</w:t>
      </w:r>
    </w:p>
    <w:p>
      <w:pPr>
        <w:pStyle w:val="Geen afstand"/>
        <w:ind w:left="708" w:firstLine="708"/>
        <w:rPr>
          <w:rFonts w:ascii="Arial" w:cs="Arial" w:hAnsi="Arial" w:eastAsia="Arial"/>
          <w:sz w:val="20"/>
          <w:szCs w:val="20"/>
        </w:rPr>
      </w:pPr>
      <w:r>
        <w:rPr>
          <w:rFonts w:ascii="Arial" w:hAnsi="Arial"/>
          <w:outline w:val="0"/>
          <w:color w:val="000000"/>
          <w:sz w:val="20"/>
          <w:szCs w:val="20"/>
          <w:u w:color="000000"/>
          <w:rtl w:val="0"/>
          <w:lang w:val="nl-NL"/>
          <w14:textFill>
            <w14:solidFill>
              <w14:srgbClr w14:val="000000"/>
            </w14:solidFill>
          </w14:textFill>
        </w:rPr>
        <w:t>aan de klager als degene waaro</w:t>
      </w:r>
      <w:r>
        <w:rPr>
          <w:rFonts w:ascii="Arial" w:hAnsi="Arial"/>
          <w:sz w:val="20"/>
          <w:szCs w:val="20"/>
          <w:rtl w:val="0"/>
          <w:lang w:val="nl-NL"/>
        </w:rPr>
        <w:t>p de klacht betrekking heeft toegezonden.</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nl-NL"/>
        </w:rPr>
        <w:t xml:space="preserve">Mocht degene die gehoord is </w:t>
      </w:r>
      <w:r>
        <w:rPr>
          <w:rFonts w:ascii="Arial" w:hAnsi="Arial"/>
          <w:sz w:val="20"/>
          <w:szCs w:val="20"/>
          <w:u w:color="ff2600"/>
          <w:rtl w:val="0"/>
          <w:lang w:val="nl-NL"/>
        </w:rPr>
        <w:t xml:space="preserve">binnen 7 dagen na ontvangst </w:t>
      </w:r>
      <w:r>
        <w:rPr>
          <w:rFonts w:ascii="Arial" w:hAnsi="Arial"/>
          <w:sz w:val="20"/>
          <w:szCs w:val="20"/>
          <w:rtl w:val="0"/>
          <w:lang w:val="nl-NL"/>
        </w:rPr>
        <w:t xml:space="preserve">van </w:t>
      </w:r>
      <w:r>
        <w:rPr>
          <w:rFonts w:ascii="Arial" w:hAnsi="Arial"/>
          <w:outline w:val="0"/>
          <w:color w:val="000000"/>
          <w:sz w:val="20"/>
          <w:szCs w:val="20"/>
          <w:u w:color="000000"/>
          <w:rtl w:val="0"/>
          <w:lang w:val="nl-NL"/>
          <w14:textFill>
            <w14:solidFill>
              <w14:srgbClr w14:val="000000"/>
            </w14:solidFill>
          </w14:textFill>
        </w:rPr>
        <w:t>het verslag</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hierop niet hebben gereageerd dan wordt deze geacht met de inhoud van het</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verslag akkoord te zijn gegaan. </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XIII.</w:t>
        <w:tab/>
        <w:t xml:space="preserve">De klacht wordt binnen een </w:t>
      </w:r>
      <w:r>
        <w:rPr>
          <w:rFonts w:ascii="Arial" w:hAnsi="Arial"/>
          <w:sz w:val="20"/>
          <w:szCs w:val="20"/>
          <w:u w:color="7c9647"/>
          <w:rtl w:val="0"/>
          <w:lang w:val="nl-NL"/>
        </w:rPr>
        <w:t xml:space="preserve">periode van 21 werkdagen na </w:t>
      </w:r>
      <w:r>
        <w:rPr>
          <w:rFonts w:ascii="Arial" w:hAnsi="Arial"/>
          <w:sz w:val="20"/>
          <w:szCs w:val="20"/>
          <w:rtl w:val="0"/>
          <w:lang w:val="nl-NL"/>
        </w:rPr>
        <w:t>indiening van de klacht</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afgehandeld. Als afhandeling binnen deze termijn naar het oordeel van de</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behandelaar niet mogelijk mocht zijn dan wordt dit ook binnen deze periode aan de</w:t>
      </w:r>
    </w:p>
    <w:p>
      <w:pPr>
        <w:pStyle w:val="Geen afstand"/>
        <w:ind w:left="708" w:firstLine="708"/>
        <w:rPr>
          <w:rFonts w:ascii="Arial" w:cs="Arial" w:hAnsi="Arial" w:eastAsia="Arial"/>
          <w:sz w:val="20"/>
          <w:szCs w:val="20"/>
        </w:rPr>
      </w:pPr>
      <w:r>
        <w:rPr>
          <w:rFonts w:ascii="Arial" w:hAnsi="Arial"/>
          <w:outline w:val="0"/>
          <w:color w:val="000000"/>
          <w:sz w:val="20"/>
          <w:szCs w:val="20"/>
          <w:u w:color="000000"/>
          <w:rtl w:val="0"/>
          <w:lang w:val="nl-NL"/>
          <w14:textFill>
            <w14:solidFill>
              <w14:srgbClr w14:val="000000"/>
            </w14:solidFill>
          </w14:textFill>
        </w:rPr>
        <w:t>betrokkenen kenbaar gemaakt</w:t>
      </w:r>
      <w:r>
        <w:rPr>
          <w:rFonts w:ascii="Arial" w:hAnsi="Arial"/>
          <w:sz w:val="20"/>
          <w:szCs w:val="20"/>
          <w:rtl w:val="0"/>
          <w:lang w:val="nl-NL"/>
        </w:rPr>
        <w:t xml:space="preserve"> met vermelding van reden(en).</w:t>
      </w:r>
    </w:p>
    <w:p>
      <w:pPr>
        <w:pStyle w:val="Geen afstand"/>
        <w:ind w:left="708" w:firstLine="708"/>
        <w:rPr>
          <w:rFonts w:ascii="Arial" w:cs="Arial" w:hAnsi="Arial" w:eastAsia="Arial"/>
          <w:outline w:val="0"/>
          <w:color w:val="00000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XIV.</w:t>
        <w:tab/>
        <w:t>De klager wordt schriftelijk en gemotiveerd in kennis gesteld van de</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bevindingen van het onderzoek naar de klacht alsmede van de eventuele</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maatregelen die  naar aanleiding van de bevindingen zijn of zullen worden</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genomen. </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XV.</w:t>
        <w:tab/>
        <w:t>Als de klager niet tevreden is met de afhandeling van de klacht, kan hij of zij</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nl-NL"/>
        </w:rPr>
        <w:t>escaleren door zich te melden bij het Klachtenbureau UWV.</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XVI.</w:t>
        <w:tab/>
        <w:t>Elke behandelde klacht wordt anoniem geregistreerd door AdCoaTra BV.</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Hiervan wordt jaarlijks een overzicht gemaakt. Het gaat daarin om het aantal</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ingediende klachten, de aard van de ingediende klachten en de naar</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aanleiding van de ingediende klachten eventueel getroffen maatregelen. </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Op verzoek van de opdrachtgever UWV zullen wij inzicht geven in de achtergronden, </w:t>
        <w:tab/>
        <w:tab/>
        <w:t>doorlooptijden en uitkomsten van de behandelde klachten.</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XVII.</w:t>
        <w:tab/>
        <w:t>Stoppen procedure. Het is heel goed mogelijk dat gedurende de behandeling</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van de klacht er wederzijds begrip is ontstaan voor de gedraging of dat klager</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tevreden is over de genomen of te nemen maatregelen. Klager kan op elk</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moment de procedure stopzetten. AdCoaTra BV zal alsdan schriftelijk</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bevestigen dat aan de klacht tot tevredenheid van betrokken partijen is</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tegemoetgekomen.</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rPr>
          <w:rFonts w:ascii="Arial" w:cs="Arial" w:hAnsi="Arial" w:eastAsia="Arial"/>
          <w:sz w:val="20"/>
          <w:szCs w:val="20"/>
        </w:rPr>
      </w:pPr>
      <w:r>
        <w:rPr>
          <w:rFonts w:ascii="Arial" w:hAnsi="Arial"/>
          <w:sz w:val="20"/>
          <w:szCs w:val="20"/>
          <w:rtl w:val="0"/>
          <w:lang w:val="nl-NL"/>
        </w:rPr>
        <w:t>Artikel XVIII.</w:t>
        <w:tab/>
        <w:t>Behoudens het bepaalde in artikel X betreffende een klacht aangaande de</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 xml:space="preserve">directeur, kunnen klachten gestuurd worden naar: </w:t>
      </w:r>
    </w:p>
    <w:p>
      <w:pPr>
        <w:pStyle w:val="Geen afstand"/>
        <w:rPr>
          <w:rFonts w:ascii="Arial" w:cs="Arial" w:hAnsi="Arial" w:eastAsia="Arial"/>
          <w:outline w:val="0"/>
          <w:color w:val="000000"/>
          <w:sz w:val="20"/>
          <w:szCs w:val="20"/>
          <w:u w:color="000000"/>
          <w14:textFill>
            <w14:solidFill>
              <w14:srgbClr w14:val="000000"/>
            </w14:solidFill>
          </w14:textFill>
        </w:rPr>
      </w:pP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AdCoaTra  BV</w:t>
      </w:r>
    </w:p>
    <w:p>
      <w:pPr>
        <w:pStyle w:val="Geen afstand"/>
        <w:ind w:left="1416" w:firstLine="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t.a.v.: dhr. L. Cruts</w:t>
      </w:r>
      <w:r>
        <w:rPr>
          <w:rFonts w:ascii="Arial" w:cs="Arial" w:hAnsi="Arial" w:eastAsia="Arial"/>
          <w:outline w:val="0"/>
          <w:color w:val="000000"/>
          <w:sz w:val="20"/>
          <w:szCs w:val="20"/>
          <w:u w:color="000000"/>
          <w14:textFill>
            <w14:solidFill>
              <w14:srgbClr w14:val="000000"/>
            </w14:solidFill>
          </w14:textFill>
        </w:rPr>
        <w:br w:type="textWrapping"/>
      </w:r>
      <w:r>
        <w:rPr>
          <w:rFonts w:ascii="Arial" w:hAnsi="Arial"/>
          <w:outline w:val="0"/>
          <w:color w:val="000000"/>
          <w:sz w:val="20"/>
          <w:szCs w:val="20"/>
          <w:u w:color="000000"/>
          <w:rtl w:val="0"/>
          <w:lang w:val="nl-NL"/>
          <w14:textFill>
            <w14:solidFill>
              <w14:srgbClr w14:val="000000"/>
            </w14:solidFill>
          </w14:textFill>
        </w:rPr>
        <w:t>directeur</w:t>
      </w:r>
    </w:p>
    <w:p>
      <w:pPr>
        <w:pStyle w:val="Geen afstand"/>
        <w:ind w:left="708" w:firstLine="708"/>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nl-NL"/>
          <w14:textFill>
            <w14:solidFill>
              <w14:srgbClr w14:val="000000"/>
            </w14:solidFill>
          </w14:textFill>
        </w:rPr>
        <w:t>Nieuw Eyckholt 294 A</w:t>
      </w:r>
    </w:p>
    <w:p>
      <w:pPr>
        <w:pStyle w:val="Geen afstand"/>
        <w:ind w:left="708" w:firstLine="708"/>
      </w:pPr>
      <w:r>
        <w:rPr>
          <w:rFonts w:ascii="Arial" w:hAnsi="Arial"/>
          <w:outline w:val="0"/>
          <w:color w:val="000000"/>
          <w:sz w:val="20"/>
          <w:szCs w:val="20"/>
          <w:u w:color="000000"/>
          <w:rtl w:val="0"/>
          <w:lang w:val="nl-NL"/>
          <w14:textFill>
            <w14:solidFill>
              <w14:srgbClr w14:val="000000"/>
            </w14:solidFill>
          </w14:textFill>
        </w:rPr>
        <w:t>6419 DJ Heerlen</w:t>
      </w:r>
    </w:p>
    <w:sectPr>
      <w:headerReference w:type="default" r:id="rId5"/>
      <w:footerReference w:type="default" r:id="rId6"/>
      <w:pgSz w:w="11900" w:h="16840" w:orient="portrait"/>
      <w:pgMar w:top="907" w:right="1418" w:bottom="907"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hthoe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alpha val="0"/>
                        </a:srgbClr>
                      </a:solidFill>
                      <a:ln w="12700" cap="flat">
                        <a:noFill/>
                        <a:miter lim="400000"/>
                      </a:ln>
                      <a:effectLst/>
                    </wps:spPr>
                    <wps:bodyPr/>
                  </wps:wsp>
                </a:graphicData>
              </a:graphic>
            </wp:anchor>
          </w:drawing>
        </mc:Choice>
        <mc:Fallback>
          <w:pict>
            <v:roundrect id="_x0000_s102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2"/>
  </w:abstractNum>
  <w:abstractNum w:abstractNumId="1">
    <w:multiLevelType w:val="hybridMultilevel"/>
    <w:styleLink w:val="Geïmporteerde stijl 2"/>
    <w:lvl w:ilvl="0">
      <w:start w:val="1"/>
      <w:numFmt w:val="bullet"/>
      <w:suff w:val="tab"/>
      <w:lvlText w:val="·"/>
      <w:lvlJc w:val="left"/>
      <w:pPr>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WW-Default">
    <w:name w:val="WW-Default"/>
    <w:next w:val="WW-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paragraph" w:styleId="Geen afstand">
    <w:name w:val="Geen afstand"/>
    <w:next w:val="Geen afstan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 w:type="numbering" w:styleId="Geïmporteerde stijl 2">
    <w:name w:val="Geïmporteerde stijl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